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F3" w:rsidRP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22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 о численности обучающихся,</w:t>
      </w:r>
    </w:p>
    <w:p w:rsid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2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являющихся иностранными гражданами, которые обучаются </w:t>
      </w:r>
    </w:p>
    <w:p w:rsid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2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программам профессионального обучения </w:t>
      </w:r>
    </w:p>
    <w:p w:rsid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2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2024-2025 учебном году </w:t>
      </w:r>
    </w:p>
    <w:p w:rsidR="003F7290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2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МАУДО «МУК»</w:t>
      </w:r>
    </w:p>
    <w:p w:rsid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2AF3" w:rsidRPr="00A22AF3" w:rsidRDefault="00A22AF3" w:rsidP="00A22AF3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34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343"/>
        <w:gridCol w:w="3317"/>
        <w:gridCol w:w="1209"/>
        <w:gridCol w:w="1910"/>
      </w:tblGrid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 Программы профессионального обучения</w:t>
            </w:r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Код и наименование профессии в соответствии с перечнем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A22AF3" w:rsidRPr="00A22AF3" w:rsidRDefault="00A22AF3" w:rsidP="00A22A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Численность</w:t>
            </w:r>
            <w:r w:rsidRPr="00A22A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обучающихся,</w:t>
            </w:r>
          </w:p>
          <w:p w:rsidR="00A22AF3" w:rsidRPr="00A22AF3" w:rsidRDefault="00A22AF3" w:rsidP="00A22A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 xml:space="preserve">являющихся иностранными гражданами 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4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Водитель автомобиля  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 11442, водитель автомобиля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5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Повар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16675, повар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6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24236, младший воспитатель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7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Оператор электронно-вычислительных и вычислительных машин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 xml:space="preserve">16199, </w:t>
            </w:r>
            <w:hyperlink r:id="rId8" w:tgtFrame="_blank" w:history="1">
              <w:r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lang w:eastAsia="ru-RU"/>
                </w:rPr>
                <w:t>о</w:t>
              </w:r>
              <w:hyperlink r:id="rId9" w:tgtFrame="_blank" w:history="1">
                <w:r w:rsidRPr="00A22AF3">
                  <w:rPr>
                    <w:rFonts w:ascii="Times New Roman" w:eastAsia="Times New Roman" w:hAnsi="Times New Roman" w:cs="Times New Roman"/>
                    <w:color w:val="435467"/>
                    <w:sz w:val="24"/>
                    <w:szCs w:val="24"/>
                    <w:lang w:eastAsia="ru-RU"/>
                  </w:rPr>
                  <w:t>ператор электронно-вычислительных и вычислительных машин</w:t>
                </w:r>
              </w:hyperlink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10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Чертежник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27530, чертежник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11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Секретарь-машинистка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26353, секретарь-машинистка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  <w:tr w:rsidR="00A22AF3" w:rsidRPr="00A22AF3" w:rsidTr="00A22AF3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312E7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hyperlink r:id="rId12" w:tgtFrame="_blank" w:history="1">
              <w:r w:rsidR="00A22AF3" w:rsidRPr="00A22AF3">
                <w:rPr>
                  <w:rFonts w:ascii="Times New Roman" w:eastAsia="Times New Roman" w:hAnsi="Times New Roman" w:cs="Times New Roman"/>
                  <w:color w:val="435467"/>
                  <w:sz w:val="24"/>
                  <w:szCs w:val="24"/>
                  <w:u w:val="single"/>
                  <w:lang w:eastAsia="ru-RU"/>
                </w:rPr>
                <w:t>Фотограф</w:t>
              </w:r>
            </w:hyperlink>
          </w:p>
        </w:tc>
        <w:tc>
          <w:tcPr>
            <w:tcW w:w="3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19460, фотограф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2AF3" w:rsidRPr="00A22AF3" w:rsidRDefault="00A22AF3" w:rsidP="00A22A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center"/>
          </w:tcPr>
          <w:p w:rsidR="00A22AF3" w:rsidRPr="00A22AF3" w:rsidRDefault="00A22AF3" w:rsidP="00A22AF3">
            <w:pPr>
              <w:jc w:val="center"/>
              <w:rPr>
                <w:sz w:val="24"/>
                <w:szCs w:val="24"/>
              </w:rPr>
            </w:pPr>
            <w:r w:rsidRPr="00A22AF3">
              <w:rPr>
                <w:rFonts w:ascii="Times New Roman" w:eastAsia="Times New Roman" w:hAnsi="Times New Roman" w:cs="Times New Roman"/>
                <w:color w:val="333A42"/>
                <w:sz w:val="24"/>
                <w:szCs w:val="24"/>
                <w:lang w:eastAsia="ru-RU"/>
              </w:rPr>
              <w:t>0</w:t>
            </w:r>
          </w:p>
        </w:tc>
      </w:tr>
    </w:tbl>
    <w:p w:rsidR="00A22AF3" w:rsidRPr="00A22AF3" w:rsidRDefault="00A22AF3" w:rsidP="00A22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2AF3" w:rsidRPr="00A22AF3" w:rsidSect="00A22A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F3"/>
    <w:rsid w:val="001C2400"/>
    <w:rsid w:val="00312E73"/>
    <w:rsid w:val="00A22AF3"/>
    <w:rsid w:val="00E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F81D2-748C-480B-AB52-BCBE8D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k.kiredu.ru/wp-content/uploads/2025/01/na_sayt2024_2025_Programma_Operator_YEVM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k.kiredu.ru/wp-content/uploads/2025/01/na_sayt2024_2025_Programma_Operator_YEVM.pdf" TargetMode="External"/><Relationship Id="rId12" Type="http://schemas.openxmlformats.org/officeDocument/2006/relationships/hyperlink" Target="http://muk.kiredu.ru/wp-content/uploads/2024/12/Programma-Fotogra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k.kiredu.ru/wp-content/uploads/2025/01/Programma-ml.vospitatel-2024-2025.pdf" TargetMode="External"/><Relationship Id="rId11" Type="http://schemas.openxmlformats.org/officeDocument/2006/relationships/hyperlink" Target="http://muk.kiredu.ru/wp-content/uploads/2024/12/Programma_sekretar_mashinistka_2024_2025_uch_04_09_g.pdf" TargetMode="External"/><Relationship Id="rId5" Type="http://schemas.openxmlformats.org/officeDocument/2006/relationships/hyperlink" Target="http://muk.kiredu.ru/wp-content/uploads/2024/11/2024-2025_Povar-pravilnyy.pdf" TargetMode="External"/><Relationship Id="rId10" Type="http://schemas.openxmlformats.org/officeDocument/2006/relationships/hyperlink" Target="http://muk.kiredu.ru/wp-content/uploads/2023/10/2023_CHertezhnik-1.pdf" TargetMode="External"/><Relationship Id="rId4" Type="http://schemas.openxmlformats.org/officeDocument/2006/relationships/hyperlink" Target="http://muk.kiredu.ru/wp-content/uploads/2024/12/programma-Voditel-avtomobilya-2024-2025.pdf" TargetMode="External"/><Relationship Id="rId9" Type="http://schemas.openxmlformats.org/officeDocument/2006/relationships/hyperlink" Target="http://muk.kiredu.ru/wp-content/uploads/2025/01/na_sayt2024_2025_Programma_Operator_YEV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dcterms:created xsi:type="dcterms:W3CDTF">2025-02-04T13:34:00Z</dcterms:created>
  <dcterms:modified xsi:type="dcterms:W3CDTF">2025-02-04T13:34:00Z</dcterms:modified>
</cp:coreProperties>
</file>